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EF" w:rsidRDefault="00BA0FEF" w:rsidP="00BE0882">
      <w:pPr>
        <w:jc w:val="center"/>
        <w:rPr>
          <w:b/>
          <w:sz w:val="28"/>
        </w:rPr>
      </w:pPr>
    </w:p>
    <w:p w:rsidR="00BA0FEF" w:rsidRDefault="00BA0FEF" w:rsidP="00BE0882">
      <w:pPr>
        <w:jc w:val="center"/>
        <w:rPr>
          <w:b/>
          <w:sz w:val="28"/>
        </w:rPr>
      </w:pPr>
    </w:p>
    <w:p w:rsidR="00BE0882" w:rsidRPr="00BE0882" w:rsidRDefault="00BE0882" w:rsidP="00BE0882">
      <w:pPr>
        <w:jc w:val="center"/>
        <w:rPr>
          <w:b/>
          <w:sz w:val="28"/>
        </w:rPr>
      </w:pPr>
      <w:r w:rsidRPr="00BE0882">
        <w:rPr>
          <w:b/>
          <w:sz w:val="28"/>
        </w:rPr>
        <w:t>DEU FACULTY OF BUSINESS-SUNY ALBANY DOUBLE DIPLOMA PROGRAM</w:t>
      </w:r>
    </w:p>
    <w:p w:rsidR="00BE0882" w:rsidRPr="00BE0882" w:rsidRDefault="00BA0FEF" w:rsidP="00BE0882">
      <w:pPr>
        <w:jc w:val="center"/>
        <w:rPr>
          <w:b/>
          <w:sz w:val="28"/>
        </w:rPr>
      </w:pPr>
      <w:r w:rsidRPr="00BE0882">
        <w:rPr>
          <w:b/>
          <w:sz w:val="28"/>
        </w:rPr>
        <w:t xml:space="preserve">CLAUSES FOR DEPARTMENT OF </w:t>
      </w:r>
      <w:r w:rsidRPr="00BA0FEF">
        <w:rPr>
          <w:b/>
          <w:sz w:val="28"/>
        </w:rPr>
        <w:t>ECONOMICS</w:t>
      </w:r>
    </w:p>
    <w:p w:rsidR="00BE0882" w:rsidRDefault="00BE0882" w:rsidP="00BE0882">
      <w:pPr>
        <w:jc w:val="center"/>
        <w:rPr>
          <w:b/>
          <w:sz w:val="28"/>
        </w:rPr>
      </w:pPr>
    </w:p>
    <w:p w:rsidR="00BA0FEF" w:rsidRPr="00BE0882" w:rsidRDefault="00BA0FEF" w:rsidP="00BE0882">
      <w:pPr>
        <w:jc w:val="center"/>
        <w:rPr>
          <w:b/>
          <w:sz w:val="28"/>
        </w:rPr>
      </w:pPr>
      <w:bookmarkStart w:id="0" w:name="_GoBack"/>
      <w:bookmarkEnd w:id="0"/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 xml:space="preserve">The quota is 20 students: 15 for T.C. Citizens and </w:t>
      </w:r>
      <w:proofErr w:type="gramStart"/>
      <w:r w:rsidRPr="00BE0882">
        <w:rPr>
          <w:sz w:val="28"/>
        </w:rPr>
        <w:t>5</w:t>
      </w:r>
      <w:proofErr w:type="gramEnd"/>
      <w:r w:rsidRPr="00BE0882">
        <w:rPr>
          <w:sz w:val="28"/>
        </w:rPr>
        <w:t xml:space="preserve"> for foreign students.</w:t>
      </w:r>
    </w:p>
    <w:p w:rsidR="00BE0882" w:rsidRPr="00BE0882" w:rsidRDefault="00BE0882" w:rsidP="00BE0882">
      <w:pPr>
        <w:pStyle w:val="ListeParagraf"/>
        <w:spacing w:after="0" w:line="276" w:lineRule="auto"/>
        <w:ind w:left="567"/>
        <w:jc w:val="both"/>
        <w:rPr>
          <w:sz w:val="28"/>
        </w:rPr>
      </w:pP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Students will complete their first two years at the Faculty of Business, DEU and the other two years at UALBANY.</w:t>
      </w:r>
    </w:p>
    <w:p w:rsidR="00BE0882" w:rsidRPr="00BE0882" w:rsidRDefault="00BE0882" w:rsidP="00BE0882">
      <w:pPr>
        <w:spacing w:after="0" w:line="276" w:lineRule="auto"/>
        <w:jc w:val="both"/>
        <w:rPr>
          <w:sz w:val="28"/>
        </w:rPr>
      </w:pP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Students are subject to DEU Framework Regulations, teaching and examination principles and other decisions of the Faculty during their studies at Faculty of Business</w:t>
      </w:r>
      <w:r w:rsidRPr="00BE0882">
        <w:rPr>
          <w:sz w:val="28"/>
        </w:rPr>
        <w:t>, DEU</w:t>
      </w:r>
      <w:r w:rsidRPr="00BE0882">
        <w:rPr>
          <w:sz w:val="28"/>
        </w:rPr>
        <w:t>. Students who start studying at UALBANY are subject to the regulations of UALBANY.</w:t>
      </w:r>
    </w:p>
    <w:p w:rsidR="00BE0882" w:rsidRPr="00BE0882" w:rsidRDefault="00BE0882" w:rsidP="00BE0882">
      <w:pPr>
        <w:spacing w:after="0" w:line="276" w:lineRule="auto"/>
        <w:jc w:val="both"/>
        <w:rPr>
          <w:sz w:val="28"/>
        </w:rPr>
      </w:pPr>
      <w:r w:rsidRPr="00BE0882">
        <w:rPr>
          <w:sz w:val="28"/>
        </w:rPr>
        <w:t xml:space="preserve"> </w:t>
      </w: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Except for the preparatory class, the maximum period of education is 7 years, regardless of whether the student has enrolled in any semester.</w:t>
      </w:r>
    </w:p>
    <w:p w:rsidR="00BE0882" w:rsidRPr="00BE0882" w:rsidRDefault="00BE0882" w:rsidP="00BE0882">
      <w:pPr>
        <w:spacing w:after="0" w:line="276" w:lineRule="auto"/>
        <w:jc w:val="both"/>
        <w:rPr>
          <w:sz w:val="28"/>
        </w:rPr>
      </w:pP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In order to start taking undergraduate courses in UALBANY, students must obtain a minimum score of TOEFL (IBT = 79; computer-assisted = 213) or a minimum score of 6.0 from IELTS.</w:t>
      </w:r>
    </w:p>
    <w:p w:rsidR="00BE0882" w:rsidRPr="00BE0882" w:rsidRDefault="00BE0882" w:rsidP="00BE0882">
      <w:pPr>
        <w:spacing w:after="0" w:line="276" w:lineRule="auto"/>
        <w:jc w:val="both"/>
        <w:rPr>
          <w:sz w:val="28"/>
        </w:rPr>
      </w:pPr>
    </w:p>
    <w:p w:rsidR="00BA0FEF" w:rsidRDefault="00BE0882" w:rsidP="00BA0FEF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In order for students to start taking undergraduate courses in UALBANY, they must have at least 2.00 / 4.00 GPA and be successful in all courses by the end of the fourth semester.</w:t>
      </w:r>
    </w:p>
    <w:p w:rsidR="00BA0FEF" w:rsidRPr="00BA0FEF" w:rsidRDefault="00BA0FEF" w:rsidP="00BA0FEF">
      <w:pPr>
        <w:pStyle w:val="ListeParagraf"/>
        <w:rPr>
          <w:sz w:val="28"/>
        </w:rPr>
      </w:pPr>
    </w:p>
    <w:p w:rsidR="00BA0FEF" w:rsidRPr="00BA0FEF" w:rsidRDefault="00BA0FEF" w:rsidP="00BA0FEF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A0FEF">
        <w:rPr>
          <w:sz w:val="28"/>
        </w:rPr>
        <w:t xml:space="preserve">Students are required to have completed UEC 1001 (Economics 1) and UAC 1002 (Economics 2) courses, taken at DEU Faculty of Business, with CC (70/100, 2.00 / 4.00) or better grades. </w:t>
      </w:r>
    </w:p>
    <w:p w:rsidR="00BE0882" w:rsidRPr="00BE0882" w:rsidRDefault="00BE0882" w:rsidP="00BA0FEF">
      <w:pPr>
        <w:pStyle w:val="ListeParagraf"/>
        <w:spacing w:after="0" w:line="276" w:lineRule="auto"/>
        <w:ind w:left="567"/>
        <w:jc w:val="both"/>
        <w:rPr>
          <w:sz w:val="28"/>
        </w:rPr>
      </w:pPr>
    </w:p>
    <w:sectPr w:rsidR="00BE0882" w:rsidRPr="00BE0882" w:rsidSect="00BE088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78AC"/>
    <w:multiLevelType w:val="hybridMultilevel"/>
    <w:tmpl w:val="63901C5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DCA7760"/>
    <w:multiLevelType w:val="hybridMultilevel"/>
    <w:tmpl w:val="1F3CB4BA"/>
    <w:lvl w:ilvl="0" w:tplc="1C3233EA">
      <w:numFmt w:val="bullet"/>
      <w:lvlText w:val="•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82"/>
    <w:rsid w:val="00B126A1"/>
    <w:rsid w:val="00BA0FEF"/>
    <w:rsid w:val="00B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C8A6"/>
  <w15:chartTrackingRefBased/>
  <w15:docId w15:val="{5392E70F-7290-4329-A4A9-3DA541CD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2</cp:revision>
  <dcterms:created xsi:type="dcterms:W3CDTF">2019-11-15T12:22:00Z</dcterms:created>
  <dcterms:modified xsi:type="dcterms:W3CDTF">2019-11-15T12:22:00Z</dcterms:modified>
</cp:coreProperties>
</file>